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河源市博物馆</w:t>
      </w:r>
      <w:r>
        <w:rPr>
          <w:rFonts w:hint="eastAsia" w:ascii="方正小标宋简体" w:hAnsi="方正小标宋简体" w:eastAsia="方正小标宋简体" w:cs="方正小标宋简体"/>
          <w:sz w:val="44"/>
          <w:szCs w:val="44"/>
          <w:lang w:val="en-US" w:eastAsia="zh-CN"/>
        </w:rPr>
        <w:t>2017年度工作报告</w:t>
      </w: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2017年，</w:t>
      </w:r>
      <w:r>
        <w:rPr>
          <w:rFonts w:hint="eastAsia" w:ascii="仿宋_GB2312" w:hAnsi="仿宋_GB2312" w:eastAsia="仿宋_GB2312" w:cs="仿宋_GB2312"/>
          <w:color w:val="auto"/>
          <w:sz w:val="32"/>
          <w:szCs w:val="32"/>
          <w:lang w:eastAsia="zh-CN"/>
        </w:rPr>
        <w:t>河源市博物馆全体干部职工认真学习贯彻党的十九大精神和习近平新时代中国特色社会主义思想，抓主抓重，攻坚克难，稳步推进各项工作，稳步推进各项工作，取得扎实成效，现将本年度工作报告如下：</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藏品管理和保护</w:t>
      </w:r>
      <w:r>
        <w:rPr>
          <w:rFonts w:hint="eastAsia" w:ascii="黑体" w:hAnsi="黑体" w:eastAsia="黑体" w:cs="黑体"/>
          <w:sz w:val="32"/>
          <w:szCs w:val="32"/>
          <w:lang w:eastAsia="zh-CN"/>
        </w:rPr>
        <w:t>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2017年度新增藏品2413件/套</w:t>
      </w:r>
      <w:bookmarkStart w:id="0" w:name="_GoBack"/>
      <w:bookmarkEnd w:id="0"/>
      <w:r>
        <w:rPr>
          <w:rFonts w:hint="eastAsia" w:ascii="仿宋_GB2312" w:hAnsi="仿宋_GB2312" w:eastAsia="仿宋_GB2312" w:cs="仿宋_GB2312"/>
          <w:sz w:val="32"/>
          <w:szCs w:val="32"/>
        </w:rPr>
        <w:t>。争取深圳博物馆撰写并经省级专家论证和省文物局批复了4套馆内文物藏品保护修复方案，基本了完成4件二、三级文物修复工作。同时，为提升化石和文物保管水平，完成了河源恐龙博物馆化石库房、市博物馆新馆文物库房设备采购安装工程。</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二、社会教育方面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健全志愿者服务队伍。完成“河源市博物馆小小讲解员”招募培训，聘用了20名小小讲解员，成为了我馆的“文化小使者”，全年共200多人次的“文化小使者”为游客提供了公益讲解服务；成立“河源市博物馆之友”公益组织，聘用首批我市文化界、文博界较为知名的8名专家学者为会员，打造了我馆的公益品牌“文博讲坛”，举办了《博物馆的客家文化构建》、《槎城之魁》等4场公益学术讲座；市博物馆注册志愿者增至119人，召开了志愿者工作座谈会，开展了“与志愿者有约”系列学习活动和“学雷锋•送温暖”系列活动，全年开展导览咨询等志愿服务3298小时，服务群众30000多人次；在第32个国际志愿者日纪念活动会议上，河源市博物馆志愿者服务队荣获“2017年河源市优秀志愿服务组织”。</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通过自主策划和内引外联的方式，成功组织《广东状元》《河源进士》两个图片展进校园、进社区活动，举办《东江流韵——吴彬书画艺术作品展》《琳琅南越王器物图片展》《鸡鸣胶胶--石湾陶塑鸡年生肖文化展》《真干表微--深圳博物馆馆藏牌匾精华展》《内蒙古阿拉善蒙古族民族民俗文物精品展》《五市撷珍——深莞惠+汕尾、河源五市第一次全国可移动文物普查精品图片联展》等专题展览，此外，完善更新了恐龙馆“恐龙产房”“恐龙故乡”基本陈列的部分展品、展柜，进一步发挥了我馆的教育功能，丰富了群众的文化生活。</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是加强了讲解员的管理。组织讲解能力考评，实行日常量化考核，坚持定点免费讲解与预约讲解、重要讲解制度，全年讲解共983批次。</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是加强与源城区教育行政部门沟通联系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签订合作协议，推动辖区内中小学校积极组织学生入馆开展科普和爱国主义教育。</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是文博惠民活动丰富多彩。组织开展了“3.6河源市恐龙地质遗迹保护宣传日”活动、“5.18国际博物馆日”系列惠民活动及“5.19中国旅游日”宣传活动；组织举办针对青少年的市博物馆首期“寻找河源文化印记”公益夏令营、“博趣手工”系列活动；以及古琴艺术分享会、“中华颂·博物情”诗文朗诵会、“孝心无价·亲情告白”重阳节感恩教育活动等各类社会教育活动47场次，丰富了市民的精神文化生活。</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是加强文创产品开发。完成《河源恐龙》主题邮册的设计制作，发行了《河源恐龙》主题首印封；设计开发了具有河源市博物馆元素的U盘系列文创产品。此外，完成了新馆宣传片、新馆宣传折页、恐龙馆宣传折页的制作，进一步提升了市博物馆的影响力和美誉度。</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是开展“创文”系列宣教活动。结合“创文”工作要求，通过展板、标语、视频、活动等多种形式，弘扬社会主义核心价值观，关爱未成年人成长，倡导文明旅游新风。</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是对外宣传工作取得新成绩。通过中央、省、市级主要传统纸质媒体宣传报道的新闻57篇；省市级电视台发布新闻近20条，专题1个；博物馆官方微信累计粉丝10000人，2017年发布58期70篇，阅读量26627人；馆方官网发布文章47篇，访客量26892人，且官网被列入南方号+平台。微博粉丝2000人；人民网、新华网、腾讯、百度等国内主要网站都对本馆工作相关文章给予了大量的转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九</w:t>
      </w:r>
      <w:r>
        <w:rPr>
          <w:rFonts w:hint="eastAsia" w:ascii="仿宋_GB2312" w:hAnsi="仿宋_GB2312" w:eastAsia="仿宋_GB2312" w:cs="仿宋_GB2312"/>
          <w:b w:val="0"/>
          <w:bCs w:val="0"/>
          <w:sz w:val="32"/>
          <w:szCs w:val="32"/>
        </w:rPr>
        <w:t>是以良好的服务态度做好“两馆一塔”的观众服务工作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全年新馆免费对外开放314天，恐龙馆对外开放309天，接待入馆人数（不含馆外展览、活动参观人数）3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万人次，其中青少年观众约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万人次；门票收入</w:t>
      </w:r>
      <w:r>
        <w:rPr>
          <w:rFonts w:hint="eastAsia" w:ascii="仿宋_GB2312" w:hAnsi="仿宋_GB2312" w:eastAsia="仿宋_GB2312" w:cs="仿宋_GB2312"/>
          <w:sz w:val="32"/>
          <w:szCs w:val="32"/>
          <w:lang w:val="en-US" w:eastAsia="zh-CN"/>
        </w:rPr>
        <w:t>339.2万元，</w:t>
      </w:r>
      <w:r>
        <w:rPr>
          <w:rFonts w:hint="eastAsia" w:ascii="仿宋_GB2312" w:hAnsi="仿宋_GB2312" w:eastAsia="仿宋_GB2312" w:cs="仿宋_GB2312"/>
          <w:sz w:val="32"/>
          <w:szCs w:val="32"/>
        </w:rPr>
        <w:t>同比上年增加23%。</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学术研究</w:t>
      </w:r>
      <w:r>
        <w:rPr>
          <w:rFonts w:hint="eastAsia" w:ascii="黑体" w:hAnsi="黑体" w:eastAsia="黑体" w:cs="黑体"/>
          <w:sz w:val="32"/>
          <w:szCs w:val="32"/>
          <w:lang w:eastAsia="zh-CN"/>
        </w:rPr>
        <w:t>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辑印制了《古邑遗珍—河源市第一次全国可移动文物普查精品图录》《河源市博物馆基本陈列图录》和《河源市博物馆2015年年鉴》；加强与中古所合作，继续恐龙蛋化石的修复固化和种属研究、野外调查考察，同时协助南海市博物馆对新发现恐龙蛋的现场进行勘察和种类研究工作，已完成论文撰写；完成一批野外碑刻及馆藏文物铭文拓片制作和装裱；完成恐龙博物馆升级改造展陈大纲初稿的撰写；联系省考古所及督促源城区相关部门做好上城施工工地发现的明代古城墙的保护工作；配合相关部门完成粤赣古驿道（河源段）的勘探、清理、文物古迹的认定以及保护利用规划方案的起草工作。</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四、安全生产方面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平安景区”创建、安全生产月为抓手，加强日常安全生产检查，及时排查处理各种安全隐患；消防安防工作实行24小时值班制，强化了巡查巡更；每月定期开展消防安全检查，每季度对一线员工进行消防知识培训，与源城区公安消防大队联合组织开展了一次消防应急演练，年末馆内组织举办了一次消防灭火应急演练；全年对我馆所有施工项目进行实时消防安防监管；完成了微型消防站建设。本年度实现安全生产零事故，确保了文物和公众的安全。</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内部管理</w:t>
      </w:r>
      <w:r>
        <w:rPr>
          <w:rFonts w:hint="eastAsia" w:ascii="黑体" w:hAnsi="黑体" w:eastAsia="黑体" w:cs="黑体"/>
          <w:sz w:val="32"/>
          <w:szCs w:val="32"/>
          <w:lang w:eastAsia="zh-CN"/>
        </w:rPr>
        <w:t>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新馆聘用人员招聘和岗前培训工作，争取市里支持引进了文博专业硕士研究生1位；鼓励员工积极参与职称评审，通过文博专业中级职称评审1人。“请进来、走出去”组织干部职工参加讲解、消防、安防、财务、党务、档案、陈列展览、书法装裱等各级各类培训300余人次；加强单位文化建设，完成两馆办公场所悬挂名家字画创作工作；继续坚持“两学一做”教育学习常态化制度化，组织党员干部开展系列学习活动和党风廉政教育、开展纪律教育学习月活动，严格指模打卡考勤管理与绩效考评挂钩，重点抓好班子和中层骨干队伍建设，提高党员干部的站队意识、大局意识和带头示范作用，以及履行岗位职责的基本本领；加强干部职工的作风整改，完善相关配套制度，严格财务管理；做好综合治理、创文创园相关工作。</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重点项目</w:t>
      </w:r>
      <w:r>
        <w:rPr>
          <w:rFonts w:hint="eastAsia" w:ascii="黑体" w:hAnsi="黑体" w:eastAsia="黑体" w:cs="黑体"/>
          <w:sz w:val="32"/>
          <w:szCs w:val="32"/>
          <w:lang w:eastAsia="zh-CN"/>
        </w:rPr>
        <w:t>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河源恐龙博物馆漏水综合整治及抢险工程、灯光亮化工程、龟峰山零星项目修缮工程、博物馆高低压设备拆除及安装等工程建设；完成河源恐龙博物馆旅游厕所改造、修复工场维修工程、物业办公室装修和广场停车位建设；做好新馆展陈整改工作以及后续工程、学术报告厅大型LED全彩显示屏改造、临展厅改造设计；配合完成龟峰公园升级改造工程，完成河源恐龙博物馆入口广场、篮球场、应急消防通道及配套的基础设施建设，在龟峰山上建设“龟峰塔诗词长廊”，在恐龙馆广场主入口增加一个高9米的恐龙主体雕塑，并在“梦幻恐龙世界雕塑墙”沿线增加10组钢铁恐龙创意雕塑。</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社会化运营管理改革</w:t>
      </w:r>
      <w:r>
        <w:rPr>
          <w:rFonts w:hint="eastAsia" w:ascii="黑体" w:hAnsi="黑体" w:eastAsia="黑体" w:cs="黑体"/>
          <w:sz w:val="32"/>
          <w:szCs w:val="32"/>
          <w:lang w:eastAsia="zh-CN"/>
        </w:rPr>
        <w:t>方面</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做好新馆一年过渡期期间正常物业管理工作外，争取支持，完善了恐龙馆广场及停车场的物业管理。通过社会化运营管理一年的实践，保安、保洁的质量与效率的提高是有目共睹的，人员工作的主动性、积极性比以前有非常大的进步。另我们馆在市局的组织领导下，完成了社会化运营管理的财务评审、方案过会、公开招投标等工作，已正式确定河源市众友物业管理有限公司为我馆的物业管理业务和劳务派遣人员人事管理劳资管理方。</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5"/>
        <w:textAlignment w:val="auto"/>
        <w:rPr>
          <w:rFonts w:hint="default" w:ascii="黑体" w:hAnsi="黑体" w:eastAsia="黑体" w:cs="黑体"/>
          <w:sz w:val="28"/>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F25E0"/>
    <w:rsid w:val="01A21DF1"/>
    <w:rsid w:val="17B72292"/>
    <w:rsid w:val="1FAF32AC"/>
    <w:rsid w:val="215338BB"/>
    <w:rsid w:val="264C1EEC"/>
    <w:rsid w:val="3E062C6A"/>
    <w:rsid w:val="4DC81528"/>
    <w:rsid w:val="5B8A3C31"/>
    <w:rsid w:val="60305ACE"/>
    <w:rsid w:val="6236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2020-08-18T00:46:00Z</dcterms:created>
  <dc:creator>Administrator</dc:creator>
  <cp:lastModifiedBy>Administrator</cp:lastModifiedBy>
  <dcterms:modified xsi:type="dcterms:W3CDTF">2020-09-03T08:56:46Z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